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lang w:eastAsia="zh-CN"/>
        </w:rPr>
      </w:pPr>
      <w:r>
        <w:rPr>
          <w:rFonts w:hint="eastAsia"/>
          <w:sz w:val="44"/>
          <w:lang w:eastAsia="zh-CN"/>
        </w:rPr>
        <w:t>老城区审计局结果公告</w:t>
      </w:r>
    </w:p>
    <w:p>
      <w:pPr>
        <w:pStyle w:val="2"/>
        <w:ind w:firstLine="1920" w:firstLineChars="600"/>
        <w:jc w:val="both"/>
        <w:rPr>
          <w:rFonts w:hint="eastAsia"/>
          <w:sz w:val="32"/>
          <w:szCs w:val="32"/>
          <w:lang w:eastAsia="zh-CN"/>
        </w:rPr>
      </w:pPr>
      <w:r>
        <w:rPr>
          <w:rFonts w:hint="eastAsia"/>
          <w:sz w:val="32"/>
          <w:szCs w:val="32"/>
          <w:lang w:eastAsia="zh-CN"/>
        </w:rPr>
        <w:t>（二〇二三年十二月二十五日）</w:t>
      </w:r>
    </w:p>
    <w:p>
      <w:pPr>
        <w:pStyle w:val="2"/>
        <w:ind w:firstLine="3200" w:firstLineChars="1000"/>
        <w:jc w:val="both"/>
        <w:rPr>
          <w:rFonts w:hint="eastAsia"/>
          <w:sz w:val="32"/>
          <w:szCs w:val="32"/>
          <w:lang w:val="en-US" w:eastAsia="zh-CN"/>
        </w:rPr>
      </w:pPr>
      <w:r>
        <w:rPr>
          <w:rFonts w:hint="eastAsia"/>
          <w:sz w:val="32"/>
          <w:szCs w:val="32"/>
          <w:lang w:val="en-US" w:eastAsia="zh-CN"/>
        </w:rPr>
        <w:t>2023年第5号</w:t>
      </w:r>
    </w:p>
    <w:p>
      <w:pPr>
        <w:spacing w:line="600" w:lineRule="exact"/>
        <w:ind w:firstLine="640" w:firstLineChars="200"/>
        <w:rPr>
          <w:rFonts w:hint="eastAsia" w:ascii="仿宋" w:hAnsi="仿宋" w:eastAsia="仿宋"/>
          <w:sz w:val="32"/>
          <w:szCs w:val="32"/>
          <w:highlight w:val="none"/>
        </w:rPr>
      </w:pPr>
    </w:p>
    <w:p>
      <w:pPr>
        <w:pStyle w:val="2"/>
        <w:ind w:left="0" w:leftChars="0" w:firstLine="0" w:firstLineChars="0"/>
        <w:jc w:val="center"/>
        <w:rPr>
          <w:rFonts w:hint="eastAsia" w:ascii="Times New Roman" w:hAnsi="Times New Roman" w:eastAsia="宋体" w:cs="Times New Roman"/>
          <w:b/>
          <w:i w:val="0"/>
          <w:iCs w:val="0"/>
          <w:color w:val="auto"/>
          <w:kern w:val="2"/>
          <w:sz w:val="32"/>
          <w:szCs w:val="24"/>
          <w:u w:val="none"/>
          <w:lang w:val="en-US" w:eastAsia="zh-CN" w:bidi="ar-SA"/>
        </w:rPr>
      </w:pPr>
      <w:r>
        <w:rPr>
          <w:rFonts w:hint="eastAsia"/>
          <w:sz w:val="32"/>
          <w:szCs w:val="32"/>
          <w:lang w:val="en-US" w:eastAsia="zh-CN"/>
        </w:rPr>
        <w:t xml:space="preserve">  老城区民政局特困供养中心项目抽查审计结果公告</w:t>
      </w:r>
    </w:p>
    <w:p>
      <w:pPr>
        <w:pStyle w:val="2"/>
        <w:ind w:left="0" w:leftChars="0" w:firstLine="0" w:firstLineChars="0"/>
        <w:rPr>
          <w:rFonts w:hint="eastAsia" w:ascii="Times New Roman" w:hAnsi="Times New Roman" w:eastAsia="宋体" w:cs="Times New Roman"/>
          <w:b/>
          <w:i w:val="0"/>
          <w:iCs w:val="0"/>
          <w:color w:val="auto"/>
          <w:kern w:val="2"/>
          <w:sz w:val="32"/>
          <w:szCs w:val="24"/>
          <w:u w:val="none"/>
          <w:lang w:val="en-US" w:eastAsia="zh-CN" w:bidi="ar-SA"/>
        </w:rPr>
      </w:pPr>
    </w:p>
    <w:p>
      <w:pPr>
        <w:spacing w:line="600" w:lineRule="exact"/>
        <w:ind w:firstLine="643" w:firstLineChars="200"/>
        <w:rPr>
          <w:rFonts w:hint="eastAsia" w:ascii="仿宋" w:hAnsi="仿宋" w:eastAsia="仿宋"/>
          <w:bCs/>
          <w:sz w:val="32"/>
          <w:szCs w:val="32"/>
          <w:highlight w:val="none"/>
          <w:lang w:eastAsia="zh-CN"/>
        </w:rPr>
      </w:pPr>
      <w:r>
        <w:rPr>
          <w:rFonts w:hint="eastAsia" w:eastAsia="宋体"/>
          <w:b/>
          <w:sz w:val="32"/>
          <w:szCs w:val="32"/>
          <w:lang w:val="en-US" w:eastAsia="zh-CN"/>
        </w:rPr>
        <w:t xml:space="preserve"> </w:t>
      </w:r>
      <w:r>
        <w:rPr>
          <w:rFonts w:hint="eastAsia" w:ascii="仿宋" w:hAnsi="仿宋" w:eastAsia="仿宋"/>
          <w:sz w:val="32"/>
          <w:szCs w:val="32"/>
          <w:highlight w:val="none"/>
        </w:rPr>
        <w:t>根据《中华人民共和国审计法》第二十三条、</w:t>
      </w:r>
      <w:r>
        <w:rPr>
          <w:rFonts w:hint="eastAsia" w:ascii="仿宋" w:hAnsi="仿宋" w:eastAsia="仿宋"/>
          <w:color w:val="auto"/>
          <w:sz w:val="32"/>
          <w:szCs w:val="32"/>
          <w:highlight w:val="none"/>
        </w:rPr>
        <w:t>《审计署关于进一步完善和规范投资审计工作的意见》（审投发〔</w:t>
      </w:r>
      <w:r>
        <w:rPr>
          <w:rFonts w:ascii="仿宋" w:hAnsi="仿宋" w:eastAsia="仿宋"/>
          <w:color w:val="auto"/>
          <w:sz w:val="32"/>
          <w:szCs w:val="32"/>
          <w:highlight w:val="none"/>
        </w:rPr>
        <w:t>2017</w:t>
      </w:r>
      <w:r>
        <w:rPr>
          <w:rFonts w:hint="eastAsia" w:ascii="仿宋" w:hAnsi="仿宋" w:eastAsia="仿宋"/>
          <w:color w:val="auto"/>
          <w:sz w:val="32"/>
          <w:szCs w:val="32"/>
          <w:highlight w:val="none"/>
        </w:rPr>
        <w:t>〕</w:t>
      </w:r>
      <w:r>
        <w:rPr>
          <w:rFonts w:ascii="仿宋" w:hAnsi="仿宋" w:eastAsia="仿宋"/>
          <w:color w:val="auto"/>
          <w:sz w:val="32"/>
          <w:szCs w:val="32"/>
          <w:highlight w:val="none"/>
        </w:rPr>
        <w:t xml:space="preserve">30 </w:t>
      </w:r>
      <w:r>
        <w:rPr>
          <w:rFonts w:hint="eastAsia" w:ascii="仿宋" w:hAnsi="仿宋" w:eastAsia="仿宋"/>
          <w:color w:val="auto"/>
          <w:sz w:val="32"/>
          <w:szCs w:val="32"/>
          <w:highlight w:val="none"/>
        </w:rPr>
        <w:t>号</w:t>
      </w:r>
      <w:r>
        <w:rPr>
          <w:rFonts w:hint="eastAsia" w:ascii="仿宋" w:hAnsi="仿宋" w:eastAsia="仿宋"/>
          <w:color w:val="auto"/>
          <w:sz w:val="32"/>
          <w:szCs w:val="32"/>
          <w:highlight w:val="none"/>
          <w:lang w:eastAsia="zh-CN"/>
        </w:rPr>
        <w:t>）、</w:t>
      </w:r>
      <w:r>
        <w:rPr>
          <w:rFonts w:hint="eastAsia" w:ascii="仿宋" w:hAnsi="仿宋" w:eastAsia="仿宋"/>
          <w:sz w:val="32"/>
          <w:szCs w:val="32"/>
          <w:highlight w:val="none"/>
        </w:rPr>
        <w:t>《河南省政府投资建设项目审计条例》以及</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老城区</w:t>
      </w:r>
      <w:r>
        <w:rPr>
          <w:rFonts w:hint="eastAsia" w:ascii="仿宋" w:hAnsi="仿宋" w:eastAsia="仿宋"/>
          <w:color w:val="auto"/>
          <w:sz w:val="32"/>
          <w:szCs w:val="32"/>
          <w:highlight w:val="none"/>
        </w:rPr>
        <w:t>人民政府</w:t>
      </w:r>
      <w:r>
        <w:rPr>
          <w:rFonts w:hint="eastAsia" w:ascii="仿宋" w:hAnsi="仿宋" w:eastAsia="仿宋"/>
          <w:color w:val="auto"/>
          <w:sz w:val="32"/>
          <w:szCs w:val="32"/>
          <w:highlight w:val="none"/>
          <w:lang w:eastAsia="zh-CN"/>
        </w:rPr>
        <w:t>关于规范政府投资项目审核程序</w:t>
      </w:r>
      <w:r>
        <w:rPr>
          <w:rFonts w:hint="eastAsia" w:ascii="仿宋" w:hAnsi="仿宋" w:eastAsia="仿宋"/>
          <w:color w:val="auto"/>
          <w:sz w:val="32"/>
          <w:szCs w:val="32"/>
          <w:highlight w:val="none"/>
        </w:rPr>
        <w:t>的通知》（</w:t>
      </w:r>
      <w:r>
        <w:rPr>
          <w:rFonts w:hint="eastAsia" w:ascii="仿宋" w:hAnsi="仿宋" w:eastAsia="仿宋"/>
          <w:color w:val="auto"/>
          <w:sz w:val="32"/>
          <w:szCs w:val="32"/>
          <w:highlight w:val="none"/>
          <w:lang w:eastAsia="zh-CN"/>
        </w:rPr>
        <w:t>老城政</w:t>
      </w:r>
      <w:r>
        <w:rPr>
          <w:rFonts w:hint="eastAsia" w:ascii="仿宋" w:hAnsi="仿宋" w:eastAsia="仿宋"/>
          <w:color w:val="auto"/>
          <w:sz w:val="32"/>
          <w:szCs w:val="32"/>
          <w:highlight w:val="none"/>
        </w:rPr>
        <w:t>﹝</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10</w:t>
      </w:r>
      <w:r>
        <w:rPr>
          <w:rFonts w:hint="eastAsia" w:ascii="仿宋" w:hAnsi="仿宋" w:eastAsia="仿宋"/>
          <w:sz w:val="32"/>
          <w:szCs w:val="32"/>
          <w:highlight w:val="none"/>
          <w:lang w:val="en-US" w:eastAsia="zh-CN"/>
        </w:rPr>
        <w:t>号）的要求，老城区审计局对老城区特困供养中心项目</w:t>
      </w:r>
      <w:r>
        <w:rPr>
          <w:rFonts w:hint="eastAsia" w:ascii="仿宋" w:hAnsi="仿宋" w:eastAsia="仿宋"/>
          <w:bCs/>
          <w:sz w:val="32"/>
          <w:szCs w:val="32"/>
        </w:rPr>
        <w:t>进行抽查审计</w:t>
      </w:r>
      <w:r>
        <w:rPr>
          <w:rFonts w:hint="eastAsia" w:ascii="仿宋" w:hAnsi="仿宋" w:eastAsia="仿宋"/>
          <w:bCs/>
          <w:sz w:val="32"/>
          <w:szCs w:val="32"/>
          <w:highlight w:val="none"/>
          <w:lang w:eastAsia="zh-CN"/>
        </w:rPr>
        <w:t>，现将审计结果公告如下：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一、项目基本情况</w:t>
      </w:r>
    </w:p>
    <w:p>
      <w:pPr>
        <w:spacing w:line="60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eastAsia="zh-CN"/>
        </w:rPr>
        <w:t>老城区特困供养中心项目，位于洛阳市老城区邙山街道办事处，工程主要内容为：新建一栋地上二层养老服务中心，包含土建、装饰、安装、室外道路硬化及绿化等内容。</w:t>
      </w:r>
      <w:r>
        <w:rPr>
          <w:rFonts w:hint="eastAsia" w:ascii="仿宋" w:hAnsi="仿宋" w:eastAsia="仿宋"/>
          <w:sz w:val="32"/>
          <w:szCs w:val="32"/>
          <w:highlight w:val="none"/>
          <w:lang w:val="en-US" w:eastAsia="zh-CN"/>
        </w:rPr>
        <w:t>项目建设单位为洛阳市老城区民政局，设计单位为中誉恒信工程咨询有限公司，监理单位为河南正坤建设工程咨询有限公司，施工单位为河南启途建筑工程有限公司。</w:t>
      </w:r>
    </w:p>
    <w:p>
      <w:pPr>
        <w:spacing w:line="600" w:lineRule="exact"/>
        <w:ind w:firstLine="640" w:firstLineChars="200"/>
        <w:rPr>
          <w:rFonts w:hint="eastAsia" w:ascii="仿宋" w:hAnsi="仿宋" w:eastAsia="仿宋"/>
          <w:sz w:val="32"/>
          <w:szCs w:val="32"/>
          <w:highlight w:val="none"/>
          <w:lang w:eastAsia="zh-CN"/>
        </w:rPr>
      </w:pPr>
      <w:bookmarkStart w:id="0" w:name="_Toc95397244"/>
      <w:r>
        <w:rPr>
          <w:rFonts w:hint="eastAsia" w:ascii="仿宋" w:hAnsi="仿宋" w:eastAsia="仿宋"/>
          <w:sz w:val="32"/>
          <w:szCs w:val="32"/>
          <w:highlight w:val="none"/>
        </w:rPr>
        <w:t>送审资料显示，该项目于2022年</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月由洛阳市老城区民政局委托正鼎工程咨询（河南）有限公司进行公开招标，招标编号：老城政采磋商（2022）0012号，河南启途建筑工程有限公司中标本工程。2022年3月3日洛阳市老城区民政局与河南启途建筑工程有限公签订了《洛阳市老城区民政局老城区特困供养中心施工合同》,项目于2022年3月4日开工建设，2022年5月3日完成竣工验收。2022年5月洛阳市老城区民政局委托河南瑞勤凯桥工程管理咨询有限公司对该项目结算进行了审核，该项目合同金额3465180.00元，送审金额3660389.36元，审定金额3469705.87元，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年老城区财政投资评审中心的审定金额为</w:t>
      </w:r>
      <w:r>
        <w:rPr>
          <w:rFonts w:hint="eastAsia" w:ascii="仿宋" w:hAnsi="仿宋" w:eastAsia="仿宋"/>
          <w:sz w:val="32"/>
          <w:szCs w:val="32"/>
          <w:highlight w:val="none"/>
          <w:lang w:val="en-US" w:eastAsia="zh-CN"/>
        </w:rPr>
        <w:t>3389305.65</w:t>
      </w:r>
      <w:r>
        <w:rPr>
          <w:rFonts w:hint="eastAsia" w:ascii="仿宋" w:hAnsi="仿宋" w:eastAsia="仿宋"/>
          <w:sz w:val="32"/>
          <w:szCs w:val="32"/>
          <w:highlight w:val="none"/>
        </w:rPr>
        <w:t>元</w:t>
      </w:r>
      <w:r>
        <w:rPr>
          <w:rFonts w:hint="eastAsia" w:ascii="仿宋" w:hAnsi="仿宋" w:eastAsia="仿宋"/>
          <w:sz w:val="32"/>
          <w:szCs w:val="32"/>
          <w:highlight w:val="none"/>
          <w:lang w:eastAsia="zh-CN"/>
        </w:rPr>
        <w:t>。</w:t>
      </w:r>
    </w:p>
    <w:p>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经对河南瑞勤凯桥工程管理咨询有限公司编制的“</w:t>
      </w:r>
      <w:r>
        <w:rPr>
          <w:rFonts w:hint="eastAsia" w:ascii="仿宋" w:hAnsi="仿宋" w:eastAsia="仿宋"/>
          <w:sz w:val="32"/>
          <w:szCs w:val="32"/>
          <w:highlight w:val="none"/>
          <w:lang w:val="en-US" w:eastAsia="zh-CN"/>
        </w:rPr>
        <w:t>洛阳市老城区民政局老城区特困供养中心项目</w:t>
      </w:r>
      <w:r>
        <w:rPr>
          <w:rFonts w:hint="eastAsia" w:ascii="仿宋" w:hAnsi="仿宋" w:eastAsia="仿宋"/>
          <w:sz w:val="32"/>
          <w:szCs w:val="32"/>
          <w:highlight w:val="none"/>
        </w:rPr>
        <w:t>”结算书及相应的结算资料进行全面审核，审定结算造价共调整金额约</w:t>
      </w:r>
      <w:r>
        <w:rPr>
          <w:rFonts w:hint="eastAsia" w:ascii="仿宋" w:hAnsi="仿宋" w:eastAsia="仿宋"/>
          <w:sz w:val="32"/>
          <w:szCs w:val="32"/>
          <w:highlight w:val="none"/>
          <w:lang w:val="en-US" w:eastAsia="zh-CN"/>
        </w:rPr>
        <w:t>47124.23</w:t>
      </w:r>
      <w:r>
        <w:rPr>
          <w:rFonts w:hint="eastAsia" w:ascii="仿宋" w:hAnsi="仿宋" w:eastAsia="仿宋"/>
          <w:sz w:val="32"/>
          <w:szCs w:val="32"/>
          <w:highlight w:val="none"/>
        </w:rPr>
        <w:t>元（其中：审减约</w:t>
      </w:r>
      <w:r>
        <w:rPr>
          <w:rFonts w:hint="eastAsia" w:ascii="仿宋" w:hAnsi="仿宋" w:eastAsia="仿宋"/>
          <w:sz w:val="32"/>
          <w:szCs w:val="32"/>
          <w:highlight w:val="none"/>
          <w:lang w:val="en-US" w:eastAsia="zh-CN"/>
        </w:rPr>
        <w:t>47124.23</w:t>
      </w:r>
      <w:r>
        <w:rPr>
          <w:rFonts w:hint="eastAsia" w:ascii="仿宋" w:hAnsi="仿宋" w:eastAsia="仿宋"/>
          <w:sz w:val="32"/>
          <w:szCs w:val="32"/>
          <w:highlight w:val="none"/>
        </w:rPr>
        <w:t>元，审增约0.00元），误差率为</w:t>
      </w:r>
      <w:r>
        <w:rPr>
          <w:rFonts w:hint="eastAsia" w:ascii="仿宋" w:hAnsi="仿宋" w:eastAsia="仿宋"/>
          <w:sz w:val="32"/>
          <w:szCs w:val="32"/>
          <w:highlight w:val="none"/>
          <w:lang w:val="en-US" w:eastAsia="zh-CN"/>
        </w:rPr>
        <w:t>1.3</w:t>
      </w:r>
      <w:r>
        <w:rPr>
          <w:rFonts w:hint="eastAsia"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在</w:t>
      </w:r>
      <w:r>
        <w:rPr>
          <w:rFonts w:hint="eastAsia" w:ascii="仿宋" w:hAnsi="仿宋" w:eastAsia="仿宋"/>
          <w:sz w:val="32"/>
          <w:szCs w:val="32"/>
          <w:highlight w:val="none"/>
        </w:rPr>
        <w:t>正常误差范围之</w:t>
      </w:r>
      <w:r>
        <w:rPr>
          <w:rFonts w:hint="eastAsia" w:ascii="仿宋" w:hAnsi="仿宋" w:eastAsia="仿宋"/>
          <w:sz w:val="32"/>
          <w:szCs w:val="32"/>
          <w:highlight w:val="none"/>
          <w:lang w:eastAsia="zh-CN"/>
        </w:rPr>
        <w:t>内</w:t>
      </w:r>
      <w:r>
        <w:rPr>
          <w:rFonts w:hint="eastAsia" w:ascii="仿宋" w:hAnsi="仿宋" w:eastAsia="仿宋"/>
          <w:sz w:val="32"/>
          <w:szCs w:val="32"/>
          <w:highlight w:val="none"/>
        </w:rPr>
        <w:t>。</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二、审计评价意见</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审计结果表明，</w:t>
      </w:r>
      <w:r>
        <w:rPr>
          <w:rFonts w:hint="eastAsia" w:ascii="仿宋" w:hAnsi="仿宋" w:eastAsia="仿宋"/>
          <w:sz w:val="32"/>
          <w:szCs w:val="32"/>
          <w:highlight w:val="none"/>
          <w:lang w:val="en-US" w:eastAsia="zh-CN"/>
        </w:rPr>
        <w:t>洛阳市老城区民政局</w:t>
      </w:r>
      <w:r>
        <w:rPr>
          <w:rFonts w:hint="eastAsia" w:ascii="仿宋" w:hAnsi="仿宋" w:eastAsia="仿宋"/>
          <w:sz w:val="32"/>
          <w:szCs w:val="32"/>
          <w:highlight w:val="none"/>
        </w:rPr>
        <w:t>未按规定取得施工许可证</w:t>
      </w:r>
      <w:r>
        <w:rPr>
          <w:rFonts w:hint="eastAsia" w:ascii="仿宋" w:hAnsi="仿宋" w:eastAsia="仿宋"/>
          <w:sz w:val="32"/>
          <w:szCs w:val="32"/>
          <w:highlight w:val="none"/>
          <w:lang w:eastAsia="zh-CN"/>
        </w:rPr>
        <w:t>；</w:t>
      </w:r>
      <w:r>
        <w:rPr>
          <w:rFonts w:hint="eastAsia" w:ascii="仿宋" w:hAnsi="仿宋" w:eastAsia="仿宋"/>
          <w:sz w:val="32"/>
          <w:szCs w:val="32"/>
          <w:highlight w:val="none"/>
        </w:rPr>
        <w:t>未按合同施工；未编制竣工财务决算</w:t>
      </w:r>
      <w:r>
        <w:rPr>
          <w:rFonts w:hint="eastAsia" w:ascii="仿宋" w:hAnsi="仿宋" w:eastAsia="仿宋"/>
          <w:sz w:val="32"/>
          <w:szCs w:val="32"/>
          <w:highlight w:val="none"/>
          <w:lang w:eastAsia="zh-CN"/>
        </w:rPr>
        <w:t>；项目使用效益不高</w:t>
      </w:r>
      <w:r>
        <w:rPr>
          <w:rFonts w:hint="eastAsia" w:ascii="仿宋" w:hAnsi="仿宋" w:eastAsia="仿宋"/>
          <w:sz w:val="32"/>
          <w:szCs w:val="32"/>
          <w:highlight w:val="none"/>
        </w:rPr>
        <w:t>等问题。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sz w:val="32"/>
          <w:szCs w:val="32"/>
          <w:highlight w:val="none"/>
          <w:lang w:val="en-US" w:eastAsia="zh-CN"/>
        </w:rPr>
      </w:pPr>
      <w:r>
        <w:rPr>
          <w:rFonts w:hint="eastAsia" w:ascii="黑体" w:hAnsi="黑体" w:eastAsia="黑体"/>
          <w:sz w:val="32"/>
          <w:szCs w:val="32"/>
          <w:highlight w:val="none"/>
        </w:rPr>
        <w:t>三、审计</w:t>
      </w:r>
      <w:r>
        <w:rPr>
          <w:rFonts w:hint="eastAsia" w:ascii="黑体" w:hAnsi="黑体" w:eastAsia="黑体"/>
          <w:sz w:val="32"/>
          <w:szCs w:val="32"/>
          <w:highlight w:val="none"/>
          <w:lang w:eastAsia="zh-CN"/>
        </w:rPr>
        <w:t>查出的主要问题</w:t>
      </w:r>
    </w:p>
    <w:p>
      <w:pPr>
        <w:spacing w:line="600" w:lineRule="exact"/>
        <w:ind w:firstLine="480" w:firstLineChars="150"/>
        <w:rPr>
          <w:rFonts w:hint="default" w:ascii="楷体" w:hAnsi="楷体" w:eastAsia="楷体"/>
          <w:sz w:val="32"/>
          <w:szCs w:val="32"/>
          <w:highlight w:val="none"/>
          <w:lang w:val="en-US" w:eastAsia="zh-CN"/>
        </w:rPr>
      </w:pPr>
      <w:r>
        <w:rPr>
          <w:rFonts w:hint="eastAsia" w:ascii="楷体" w:hAnsi="楷体" w:eastAsia="楷体"/>
          <w:sz w:val="32"/>
          <w:szCs w:val="32"/>
          <w:highlight w:val="none"/>
        </w:rPr>
        <w:t>（</w:t>
      </w:r>
      <w:r>
        <w:rPr>
          <w:rFonts w:hint="eastAsia" w:ascii="楷体" w:hAnsi="楷体" w:eastAsia="楷体"/>
          <w:sz w:val="32"/>
          <w:szCs w:val="32"/>
          <w:highlight w:val="none"/>
          <w:lang w:eastAsia="zh-CN"/>
        </w:rPr>
        <w:t>一</w:t>
      </w:r>
      <w:r>
        <w:rPr>
          <w:rFonts w:hint="eastAsia" w:ascii="楷体" w:hAnsi="楷体" w:eastAsia="楷体"/>
          <w:sz w:val="32"/>
          <w:szCs w:val="32"/>
          <w:highlight w:val="none"/>
        </w:rPr>
        <w:t>）</w:t>
      </w:r>
      <w:r>
        <w:rPr>
          <w:rFonts w:hint="eastAsia" w:ascii="楷体" w:hAnsi="楷体" w:eastAsia="楷体"/>
          <w:sz w:val="32"/>
          <w:szCs w:val="32"/>
          <w:highlight w:val="none"/>
          <w:lang w:val="en-US" w:eastAsia="zh-CN"/>
        </w:rPr>
        <w:t>未按规定取得施工许可证</w:t>
      </w:r>
    </w:p>
    <w:p>
      <w:pPr>
        <w:spacing w:line="60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根据《中华人民共和国建筑法》要求，建筑工程开工前，建设单位应当按照国家有关规定向工程所在地县级以上人民政府建设行政主管部门申请领取施工许可证，该工程建设单位未按要求申领施工许可证。</w:t>
      </w:r>
    </w:p>
    <w:p>
      <w:pPr>
        <w:spacing w:line="600" w:lineRule="exact"/>
        <w:ind w:firstLine="480" w:firstLineChars="150"/>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eastAsia="zh-CN"/>
        </w:rPr>
        <w:t>二</w:t>
      </w: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未按要求施工</w:t>
      </w:r>
    </w:p>
    <w:p>
      <w:pPr>
        <w:numPr>
          <w:ilvl w:val="0"/>
          <w:numId w:val="0"/>
        </w:numPr>
        <w:spacing w:line="60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根据《建设工程质量管理条例》要求，施工单位必须按照工程设计图纸和施工技术标准施工，此次审计发现，该项目部分工程未按要求施工。</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8" w:lineRule="exact"/>
        <w:ind w:left="0" w:leftChars="0" w:firstLine="640" w:firstLineChars="200"/>
        <w:textAlignment w:val="auto"/>
        <w:rPr>
          <w:rFonts w:hint="default" w:ascii="仿宋" w:hAnsi="仿宋" w:eastAsia="仿宋" w:cstheme="minorBidi"/>
          <w:kern w:val="2"/>
          <w:sz w:val="32"/>
          <w:szCs w:val="32"/>
          <w:highlight w:val="none"/>
          <w:lang w:val="en-US" w:eastAsia="zh-CN" w:bidi="ar-SA"/>
        </w:rPr>
      </w:pPr>
      <w:r>
        <w:rPr>
          <w:rFonts w:hint="eastAsia" w:ascii="仿宋" w:hAnsi="仿宋" w:eastAsia="仿宋" w:cstheme="minorBidi"/>
          <w:kern w:val="2"/>
          <w:sz w:val="32"/>
          <w:szCs w:val="32"/>
          <w:highlight w:val="none"/>
          <w:lang w:val="en-US" w:eastAsia="zh-CN" w:bidi="ar-SA"/>
        </w:rPr>
        <w:t>未按图纸施工</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未按变更签证施工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三</w:t>
      </w: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未编制竣工财务决算</w:t>
      </w:r>
    </w:p>
    <w:p>
      <w:pPr>
        <w:spacing w:line="600" w:lineRule="exact"/>
        <w:ind w:left="0" w:leftChars="0"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根据《基本建设项目竣工财务决算管理暂行办法》要求，基本建设项目完工可投入使用或者试运行合格后，应当在3个月内编报竣工财务决算。老城区民政局在该项目竣工验收后截至2023年11月底长达19个月内，仍未编制此项目竣工财务决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sz w:val="32"/>
          <w:szCs w:val="32"/>
          <w:highlight w:val="none"/>
          <w:lang w:val="en-US" w:eastAsia="zh-CN"/>
        </w:rPr>
      </w:pPr>
      <w:bookmarkStart w:id="1" w:name="_GoBack"/>
      <w:bookmarkEnd w:id="1"/>
      <w:r>
        <w:rPr>
          <w:rFonts w:hint="eastAsia" w:ascii="楷体" w:hAnsi="楷体" w:eastAsia="楷体" w:cs="楷体"/>
          <w:sz w:val="32"/>
          <w:szCs w:val="32"/>
          <w:highlight w:val="none"/>
        </w:rPr>
        <w:t>（</w:t>
      </w:r>
      <w:r>
        <w:rPr>
          <w:rFonts w:hint="eastAsia" w:ascii="楷体" w:hAnsi="楷体" w:eastAsia="楷体" w:cs="楷体"/>
          <w:sz w:val="32"/>
          <w:szCs w:val="32"/>
          <w:highlight w:val="none"/>
          <w:lang w:eastAsia="zh-CN"/>
        </w:rPr>
        <w:t>四</w:t>
      </w: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项目建成后长期闲置，财政资金未及时发挥效益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根据《基本建设财务规则》要求，要提高财政资金使用效益。老城区民政局实施的老城区特困供养中心项目是为进一步改善提升老城区年龄超过60周岁的老年人养老服务的整体环境，而2023年8月28日审计人员进行现场调查，发现该中心院内杂草较多，且室外装饰损坏，玻璃散碎，室内床位缺失，处于长期无人管理状态，截至2023年11月底，此供养中心仍处于闲置状态，项目资金未充分发挥效益。</w:t>
      </w:r>
    </w:p>
    <w:p>
      <w:pPr>
        <w:numPr>
          <w:ilvl w:val="0"/>
          <w:numId w:val="2"/>
        </w:numPr>
        <w:ind w:firstLine="640" w:firstLineChars="200"/>
        <w:rPr>
          <w:rFonts w:hint="eastAsia" w:ascii="黑体" w:hAnsi="黑体" w:eastAsia="黑体"/>
          <w:sz w:val="32"/>
          <w:szCs w:val="32"/>
          <w:highlight w:val="none"/>
          <w:lang w:eastAsia="zh-CN"/>
        </w:rPr>
      </w:pPr>
      <w:r>
        <w:rPr>
          <w:rFonts w:hint="eastAsia" w:ascii="黑体" w:hAnsi="黑体" w:eastAsia="黑体"/>
          <w:sz w:val="32"/>
          <w:szCs w:val="32"/>
          <w:highlight w:val="none"/>
        </w:rPr>
        <w:t>审计</w:t>
      </w:r>
      <w:r>
        <w:rPr>
          <w:rFonts w:hint="eastAsia" w:ascii="黑体" w:hAnsi="黑体" w:eastAsia="黑体"/>
          <w:sz w:val="32"/>
          <w:szCs w:val="32"/>
          <w:highlight w:val="none"/>
          <w:lang w:eastAsia="zh-CN"/>
        </w:rPr>
        <w:t>处理及整改情况</w:t>
      </w:r>
    </w:p>
    <w:p>
      <w:pPr>
        <w:pStyle w:val="2"/>
        <w:numPr>
          <w:ilvl w:val="0"/>
          <w:numId w:val="0"/>
        </w:numPr>
        <w:rPr>
          <w:rFonts w:hint="default"/>
          <w:lang w:val="en-US" w:eastAsia="zh-CN"/>
        </w:rPr>
      </w:pPr>
      <w:r>
        <w:rPr>
          <w:rFonts w:hint="eastAsia"/>
          <w:lang w:val="en-US" w:eastAsia="zh-CN"/>
        </w:rPr>
        <w:t xml:space="preserve">      </w:t>
      </w:r>
      <w:r>
        <w:rPr>
          <w:rFonts w:hint="eastAsia" w:ascii="仿宋" w:hAnsi="仿宋" w:eastAsia="仿宋" w:cs="仿宋"/>
          <w:sz w:val="32"/>
          <w:szCs w:val="32"/>
          <w:lang w:val="en-US" w:eastAsia="zh-CN"/>
        </w:rPr>
        <w:t>对于上述问题，老城区审计局已依法出具审计报告，并提出处理意见和整改建议。老城区民政局对审计发现问题正在认真组织整改。</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E3193"/>
    <w:multiLevelType w:val="singleLevel"/>
    <w:tmpl w:val="A7EE3193"/>
    <w:lvl w:ilvl="0" w:tentative="0">
      <w:start w:val="1"/>
      <w:numFmt w:val="decimal"/>
      <w:suff w:val="space"/>
      <w:lvlText w:val="%1."/>
      <w:lvlJc w:val="left"/>
      <w:pPr>
        <w:ind w:left="425" w:hanging="425"/>
      </w:pPr>
      <w:rPr>
        <w:rFonts w:hint="default"/>
      </w:rPr>
    </w:lvl>
  </w:abstractNum>
  <w:abstractNum w:abstractNumId="1">
    <w:nsid w:val="28691AE8"/>
    <w:multiLevelType w:val="singleLevel"/>
    <w:tmpl w:val="28691AE8"/>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YTNlNWQ1NGVhN2FlZTljOWFkZWE4MjM3YTU2YzcifQ=="/>
  </w:docVars>
  <w:rsids>
    <w:rsidRoot w:val="002549B5"/>
    <w:rsid w:val="002549B5"/>
    <w:rsid w:val="008868D4"/>
    <w:rsid w:val="009D6E06"/>
    <w:rsid w:val="00C81108"/>
    <w:rsid w:val="00D83EEF"/>
    <w:rsid w:val="00DF013B"/>
    <w:rsid w:val="00E17C6C"/>
    <w:rsid w:val="00FA5B49"/>
    <w:rsid w:val="01E948C8"/>
    <w:rsid w:val="01EC2CF0"/>
    <w:rsid w:val="02373F4A"/>
    <w:rsid w:val="052910E4"/>
    <w:rsid w:val="05AE092A"/>
    <w:rsid w:val="06B21D13"/>
    <w:rsid w:val="06CB49BC"/>
    <w:rsid w:val="07504EC1"/>
    <w:rsid w:val="075151B2"/>
    <w:rsid w:val="08B53AB8"/>
    <w:rsid w:val="09DB3EB7"/>
    <w:rsid w:val="0A53704E"/>
    <w:rsid w:val="0B293A5F"/>
    <w:rsid w:val="0B627B30"/>
    <w:rsid w:val="0BBE064B"/>
    <w:rsid w:val="0CDF7A87"/>
    <w:rsid w:val="0DA45307"/>
    <w:rsid w:val="0DBE0DD6"/>
    <w:rsid w:val="0DBF06AB"/>
    <w:rsid w:val="0E627B1F"/>
    <w:rsid w:val="0FDF3286"/>
    <w:rsid w:val="0FE92B2B"/>
    <w:rsid w:val="106F681B"/>
    <w:rsid w:val="11D6529E"/>
    <w:rsid w:val="12BE002D"/>
    <w:rsid w:val="136509E0"/>
    <w:rsid w:val="13C150C9"/>
    <w:rsid w:val="158928C3"/>
    <w:rsid w:val="16EF2001"/>
    <w:rsid w:val="186522A2"/>
    <w:rsid w:val="18B96041"/>
    <w:rsid w:val="18E45469"/>
    <w:rsid w:val="197F688B"/>
    <w:rsid w:val="1B4254C8"/>
    <w:rsid w:val="1B5F5FAB"/>
    <w:rsid w:val="1CA31A50"/>
    <w:rsid w:val="1CD714DC"/>
    <w:rsid w:val="1D123BD6"/>
    <w:rsid w:val="1E0B5246"/>
    <w:rsid w:val="1EEC17F6"/>
    <w:rsid w:val="1F9D42DA"/>
    <w:rsid w:val="22A80A52"/>
    <w:rsid w:val="22AF3731"/>
    <w:rsid w:val="25807435"/>
    <w:rsid w:val="25A0196B"/>
    <w:rsid w:val="27E26B41"/>
    <w:rsid w:val="280B2A12"/>
    <w:rsid w:val="287E0C2F"/>
    <w:rsid w:val="28CF4677"/>
    <w:rsid w:val="29DD3EE2"/>
    <w:rsid w:val="2AAF7187"/>
    <w:rsid w:val="2AED28A3"/>
    <w:rsid w:val="2CAF2205"/>
    <w:rsid w:val="2DAA4C97"/>
    <w:rsid w:val="2E3E4DE2"/>
    <w:rsid w:val="2EFD19CA"/>
    <w:rsid w:val="31122CF8"/>
    <w:rsid w:val="31E16BB4"/>
    <w:rsid w:val="31EF3498"/>
    <w:rsid w:val="33CD62D3"/>
    <w:rsid w:val="340D7B12"/>
    <w:rsid w:val="35E30800"/>
    <w:rsid w:val="367525F5"/>
    <w:rsid w:val="381A403E"/>
    <w:rsid w:val="3A661D2A"/>
    <w:rsid w:val="3B9E006A"/>
    <w:rsid w:val="3BB070B5"/>
    <w:rsid w:val="3BF84B26"/>
    <w:rsid w:val="3CDA6146"/>
    <w:rsid w:val="3DA52B6A"/>
    <w:rsid w:val="3E533345"/>
    <w:rsid w:val="3F650EFE"/>
    <w:rsid w:val="40B4720A"/>
    <w:rsid w:val="412D35A2"/>
    <w:rsid w:val="4149719B"/>
    <w:rsid w:val="422375D6"/>
    <w:rsid w:val="42AB29D0"/>
    <w:rsid w:val="42AB6509"/>
    <w:rsid w:val="44063A36"/>
    <w:rsid w:val="44DE52DF"/>
    <w:rsid w:val="4524246C"/>
    <w:rsid w:val="46D346F1"/>
    <w:rsid w:val="46D751C0"/>
    <w:rsid w:val="47320C35"/>
    <w:rsid w:val="48014805"/>
    <w:rsid w:val="488253D9"/>
    <w:rsid w:val="49C05BB4"/>
    <w:rsid w:val="4B3F0159"/>
    <w:rsid w:val="4C1548E0"/>
    <w:rsid w:val="4C2368AC"/>
    <w:rsid w:val="4D0F564C"/>
    <w:rsid w:val="4DC4528E"/>
    <w:rsid w:val="4DF571F5"/>
    <w:rsid w:val="5303753A"/>
    <w:rsid w:val="533267F6"/>
    <w:rsid w:val="53C37735"/>
    <w:rsid w:val="54816FB2"/>
    <w:rsid w:val="55767857"/>
    <w:rsid w:val="559B0682"/>
    <w:rsid w:val="56ED315F"/>
    <w:rsid w:val="570404A9"/>
    <w:rsid w:val="582D26D4"/>
    <w:rsid w:val="587751E0"/>
    <w:rsid w:val="58FA6008"/>
    <w:rsid w:val="59A9370B"/>
    <w:rsid w:val="5A290952"/>
    <w:rsid w:val="5A2E5F69"/>
    <w:rsid w:val="5D435D1D"/>
    <w:rsid w:val="5F074FDA"/>
    <w:rsid w:val="5FBD3C7A"/>
    <w:rsid w:val="613D0046"/>
    <w:rsid w:val="61C71504"/>
    <w:rsid w:val="62A81FA4"/>
    <w:rsid w:val="63347C8D"/>
    <w:rsid w:val="63381369"/>
    <w:rsid w:val="647E7AED"/>
    <w:rsid w:val="648073D4"/>
    <w:rsid w:val="65DA6B77"/>
    <w:rsid w:val="665978D5"/>
    <w:rsid w:val="66A7728C"/>
    <w:rsid w:val="66D23085"/>
    <w:rsid w:val="66FE6CC3"/>
    <w:rsid w:val="6739196F"/>
    <w:rsid w:val="67967807"/>
    <w:rsid w:val="69197DE4"/>
    <w:rsid w:val="6A1F767C"/>
    <w:rsid w:val="6C075CF7"/>
    <w:rsid w:val="6C3E7DF6"/>
    <w:rsid w:val="6C5D000C"/>
    <w:rsid w:val="6FC2534D"/>
    <w:rsid w:val="6FDC1B6B"/>
    <w:rsid w:val="719D5270"/>
    <w:rsid w:val="72BB3CBA"/>
    <w:rsid w:val="73AA0FAF"/>
    <w:rsid w:val="73BD72EE"/>
    <w:rsid w:val="740F250F"/>
    <w:rsid w:val="74866EE8"/>
    <w:rsid w:val="74CB7969"/>
    <w:rsid w:val="75355FA6"/>
    <w:rsid w:val="764B4C61"/>
    <w:rsid w:val="7939094A"/>
    <w:rsid w:val="793A6280"/>
    <w:rsid w:val="7A6510DB"/>
    <w:rsid w:val="7B3B1E3C"/>
    <w:rsid w:val="7B62247C"/>
    <w:rsid w:val="7BF92B4E"/>
    <w:rsid w:val="7C2B1B46"/>
    <w:rsid w:val="7D1312C2"/>
    <w:rsid w:val="7ED62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4">
    <w:name w:val="Body Text"/>
    <w:basedOn w:val="1"/>
    <w:next w:val="1"/>
    <w:autoRedefine/>
    <w:qFormat/>
    <w:uiPriority w:val="0"/>
    <w:pPr>
      <w:ind w:right="214"/>
    </w:pPr>
    <w:rPr>
      <w:rFonts w:ascii="仿宋_GB2312"/>
    </w:rPr>
  </w:style>
  <w:style w:type="paragraph" w:styleId="5">
    <w:name w:val="Body Text Indent"/>
    <w:basedOn w:val="1"/>
    <w:autoRedefine/>
    <w:qFormat/>
    <w:uiPriority w:val="0"/>
    <w:pPr>
      <w:ind w:firstLine="540"/>
    </w:pPr>
    <w:rPr>
      <w:sz w:val="30"/>
    </w:rPr>
  </w:style>
  <w:style w:type="paragraph" w:styleId="6">
    <w:name w:val="footer"/>
    <w:basedOn w:val="1"/>
    <w:autoRedefine/>
    <w:semiHidden/>
    <w:unhideWhenUsed/>
    <w:qFormat/>
    <w:uiPriority w:val="99"/>
    <w:pPr>
      <w:tabs>
        <w:tab w:val="center" w:pos="4153"/>
        <w:tab w:val="right" w:pos="8306"/>
      </w:tabs>
      <w:snapToGrid w:val="0"/>
      <w:jc w:val="left"/>
    </w:pPr>
    <w:rPr>
      <w:sz w:val="18"/>
    </w:rPr>
  </w:style>
  <w:style w:type="paragraph" w:styleId="7">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next w:val="9"/>
    <w:autoRedefine/>
    <w:qFormat/>
    <w:uiPriority w:val="0"/>
    <w:pPr>
      <w:snapToGrid w:val="0"/>
      <w:jc w:val="left"/>
    </w:pPr>
    <w:rPr>
      <w:sz w:val="18"/>
      <w:szCs w:val="18"/>
    </w:rPr>
  </w:style>
  <w:style w:type="paragraph" w:styleId="9">
    <w:name w:val="Body Text First Indent 2"/>
    <w:basedOn w:val="5"/>
    <w:next w:val="10"/>
    <w:autoRedefine/>
    <w:qFormat/>
    <w:uiPriority w:val="0"/>
    <w:pPr>
      <w:ind w:firstLine="420" w:firstLineChars="200"/>
    </w:pPr>
  </w:style>
  <w:style w:type="paragraph" w:styleId="10">
    <w:name w:val="Body Text First Indent"/>
    <w:basedOn w:val="4"/>
    <w:autoRedefine/>
    <w:unhideWhenUsed/>
    <w:qFormat/>
    <w:uiPriority w:val="99"/>
    <w:pPr>
      <w:spacing w:before="0" w:beforeAutospacing="0" w:after="120" w:afterAutospacing="0"/>
      <w:ind w:right="0" w:firstLine="420" w:firstLineChars="100"/>
    </w:pPr>
    <w:rPr>
      <w:rFonts w:ascii="Calibri" w:hAnsi="Calibri" w:eastAsia="宋体" w:cs="宋体"/>
    </w:rPr>
  </w:style>
  <w:style w:type="paragraph" w:styleId="11">
    <w:name w:val="Body Text Indent 3"/>
    <w:basedOn w:val="1"/>
    <w:autoRedefine/>
    <w:unhideWhenUsed/>
    <w:qFormat/>
    <w:uiPriority w:val="99"/>
    <w:pPr>
      <w:spacing w:before="100" w:beforeAutospacing="1" w:after="120"/>
      <w:ind w:left="420" w:leftChars="200"/>
    </w:pPr>
    <w:rPr>
      <w:rFonts w:eastAsia="仿宋_GB2312"/>
      <w:sz w:val="16"/>
      <w:szCs w:val="16"/>
    </w:rPr>
  </w:style>
  <w:style w:type="paragraph" w:customStyle="1" w:styleId="14">
    <w:name w:val="列出段落1"/>
    <w:basedOn w:val="1"/>
    <w:autoRedefine/>
    <w:qFormat/>
    <w:uiPriority w:val="0"/>
    <w:pPr>
      <w:widowControl/>
      <w:ind w:firstLine="420" w:firstLineChars="200"/>
      <w:jc w:val="left"/>
    </w:pPr>
    <w:rPr>
      <w:rFonts w:ascii="宋体" w:hAnsi="宋体" w:cs="宋体"/>
      <w:kern w:val="0"/>
      <w:sz w:val="24"/>
    </w:rPr>
  </w:style>
  <w:style w:type="character" w:customStyle="1" w:styleId="15">
    <w:name w:val="15"/>
    <w:basedOn w:val="13"/>
    <w:autoRedefine/>
    <w:qFormat/>
    <w:uiPriority w:val="0"/>
    <w:rPr>
      <w:rFonts w:hint="default" w:ascii="Calibri" w:hAnsi="Calibri" w:eastAsia="仿宋_GB2312"/>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2129</Words>
  <Characters>2304</Characters>
  <Lines>43</Lines>
  <Paragraphs>12</Paragraphs>
  <TotalTime>2</TotalTime>
  <ScaleCrop>false</ScaleCrop>
  <LinksUpToDate>false</LinksUpToDate>
  <CharactersWithSpaces>2316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2022-08-01T08:08:00Z</dcterms:created>
  <dc:creator>程潇潇</dc:creator>
  <cp:lastModifiedBy>Administrator</cp:lastModifiedBy>
  <cp:lastPrinted>2023-12-18T06:57:00Z</cp:lastPrinted>
  <dcterms:modified xsi:type="dcterms:W3CDTF">2023-12-26T03:21:18Z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0C086177EA1741FFB175E249010FBC4D_13</vt:lpwstr>
  </property>
</Properties>
</file>